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E57B0C">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E57B0C">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FB73D1" w:rsidRPr="00995BBF" w:rsidRDefault="00FB73D1" w:rsidP="00FB73D1">
      <w:pPr>
        <w:jc w:val="center"/>
        <w:rPr>
          <w:rFonts w:ascii="Arial" w:hAnsi="Arial" w:cs="Arial"/>
          <w:b/>
          <w:i/>
          <w:iCs/>
          <w:color w:val="161515"/>
        </w:rPr>
      </w:pPr>
      <w:r w:rsidRPr="00995BBF">
        <w:rPr>
          <w:rFonts w:ascii="Arial" w:hAnsi="Arial" w:cs="Arial"/>
          <w:b/>
          <w:i/>
          <w:iCs/>
          <w:color w:val="161515"/>
        </w:rPr>
        <w:t>Шановні пані та панове,</w:t>
      </w:r>
    </w:p>
    <w:p w:rsidR="00FB73D1" w:rsidRPr="00D64CCF" w:rsidRDefault="00FB73D1" w:rsidP="00D64CCF">
      <w:pPr>
        <w:jc w:val="both"/>
        <w:rPr>
          <w:rFonts w:ascii="Arial" w:hAnsi="Arial" w:cs="Arial"/>
          <w:b/>
        </w:rPr>
      </w:pPr>
      <w:r w:rsidRPr="00FB73D1">
        <w:rPr>
          <w:rFonts w:ascii="Arial" w:hAnsi="Arial" w:cs="Arial"/>
          <w:i/>
          <w:iCs/>
          <w:color w:val="161515"/>
        </w:rPr>
        <w:t>Міжнародний благодійний фонд «Альянс громадського здоро</w:t>
      </w:r>
      <w:r w:rsidR="00D64CCF">
        <w:rPr>
          <w:rFonts w:ascii="Arial" w:hAnsi="Arial" w:cs="Arial"/>
          <w:i/>
          <w:iCs/>
          <w:color w:val="161515"/>
        </w:rPr>
        <w:t xml:space="preserve">в’я», надалі – Альянс, оголошує </w:t>
      </w:r>
      <w:r w:rsidR="00D64CCF" w:rsidRPr="00D64CCF">
        <w:rPr>
          <w:rFonts w:ascii="Arial" w:hAnsi="Arial" w:cs="Arial"/>
          <w:i/>
          <w:iCs/>
          <w:color w:val="161515"/>
        </w:rPr>
        <w:t xml:space="preserve">конкурс </w:t>
      </w:r>
      <w:r w:rsidR="00D64CCF" w:rsidRPr="00D64CCF">
        <w:rPr>
          <w:rFonts w:ascii="Arial" w:hAnsi="Arial" w:cs="Arial"/>
          <w:i/>
          <w:lang w:val="ru-RU"/>
        </w:rPr>
        <w:t xml:space="preserve">на </w:t>
      </w:r>
      <w:r w:rsidR="00D64CCF" w:rsidRPr="00D64CCF">
        <w:rPr>
          <w:rFonts w:ascii="Arial" w:hAnsi="Arial" w:cs="Arial"/>
          <w:i/>
        </w:rPr>
        <w:t>обрання постачальників медичних приладів та засобів реабілітації</w:t>
      </w:r>
      <w:r w:rsidR="00D64CCF">
        <w:rPr>
          <w:rFonts w:ascii="Arial" w:hAnsi="Arial" w:cs="Arial"/>
          <w:b/>
        </w:rPr>
        <w:t>.</w:t>
      </w:r>
    </w:p>
    <w:p w:rsidR="00FB73D1" w:rsidRPr="00FB73D1" w:rsidRDefault="00FB73D1" w:rsidP="00FB73D1">
      <w:pPr>
        <w:pStyle w:val="ad"/>
        <w:spacing w:after="0" w:line="240" w:lineRule="auto"/>
        <w:jc w:val="both"/>
        <w:rPr>
          <w:rFonts w:ascii="Arial" w:hAnsi="Arial" w:cs="Arial"/>
          <w:i/>
          <w:iCs/>
          <w:color w:val="161515"/>
        </w:rPr>
      </w:pPr>
    </w:p>
    <w:p w:rsidR="00FB73D1" w:rsidRPr="00FB73D1" w:rsidRDefault="00FB73D1" w:rsidP="00FB73D1">
      <w:pPr>
        <w:widowControl w:val="0"/>
        <w:spacing w:after="0" w:line="240" w:lineRule="auto"/>
        <w:jc w:val="both"/>
        <w:rPr>
          <w:rFonts w:ascii="Arial" w:hAnsi="Arial" w:cs="Arial"/>
          <w:i/>
          <w:iCs/>
          <w:color w:val="161515"/>
        </w:rPr>
      </w:pPr>
      <w:r w:rsidRPr="00FB73D1">
        <w:rPr>
          <w:rFonts w:ascii="Arial" w:hAnsi="Arial" w:cs="Arial"/>
          <w:i/>
          <w:iCs/>
          <w:color w:val="161515"/>
        </w:rPr>
        <w:t>Будь ласка, ознайомтесь з конкурсною документацією, що складається з а) даного оголошення, б) специфікації на товари</w:t>
      </w:r>
      <w:r w:rsidRPr="00FB73D1">
        <w:rPr>
          <w:rFonts w:ascii="Arial" w:hAnsi="Arial" w:cs="Arial"/>
          <w:i/>
          <w:iCs/>
          <w:color w:val="161515"/>
          <w:lang w:val="ru-RU"/>
        </w:rPr>
        <w:t xml:space="preserve"> </w:t>
      </w:r>
      <w:r w:rsidRPr="00FB73D1">
        <w:rPr>
          <w:rFonts w:ascii="Arial" w:hAnsi="Arial" w:cs="Arial"/>
          <w:i/>
          <w:iCs/>
          <w:color w:val="161515"/>
        </w:rPr>
        <w:t>з відповідними додатками.</w:t>
      </w:r>
    </w:p>
    <w:p w:rsidR="00FB73D1" w:rsidRPr="00FB73D1" w:rsidRDefault="00FB73D1" w:rsidP="00FB73D1">
      <w:pPr>
        <w:widowControl w:val="0"/>
        <w:spacing w:after="0" w:line="240" w:lineRule="auto"/>
        <w:jc w:val="both"/>
        <w:rPr>
          <w:rFonts w:ascii="Arial" w:hAnsi="Arial" w:cs="Arial"/>
          <w:i/>
          <w:iCs/>
          <w:color w:val="161515"/>
        </w:rPr>
      </w:pPr>
    </w:p>
    <w:p w:rsidR="00FB73D1" w:rsidRDefault="00FB73D1" w:rsidP="00FB73D1">
      <w:pPr>
        <w:jc w:val="both"/>
        <w:rPr>
          <w:rFonts w:ascii="Arial" w:hAnsi="Arial" w:cs="Arial"/>
          <w:b/>
          <w:i/>
          <w:iCs/>
          <w:color w:val="161515"/>
        </w:rPr>
      </w:pPr>
      <w:r w:rsidRPr="00FB73D1">
        <w:rPr>
          <w:rFonts w:ascii="Arial" w:hAnsi="Arial" w:cs="Arial"/>
          <w:b/>
          <w:i/>
          <w:iCs/>
          <w:color w:val="161515"/>
        </w:rPr>
        <w:t xml:space="preserve">Умови проведення </w:t>
      </w:r>
      <w:r>
        <w:rPr>
          <w:rFonts w:ascii="Arial" w:hAnsi="Arial" w:cs="Arial"/>
          <w:b/>
          <w:i/>
          <w:iCs/>
          <w:color w:val="161515"/>
        </w:rPr>
        <w:t>тендеру</w:t>
      </w:r>
      <w:r w:rsidRPr="00FB73D1">
        <w:rPr>
          <w:rFonts w:ascii="Arial" w:hAnsi="Arial" w:cs="Arial"/>
          <w:b/>
          <w:i/>
          <w:iCs/>
          <w:color w:val="161515"/>
        </w:rPr>
        <w:t>:</w:t>
      </w:r>
    </w:p>
    <w:p w:rsidR="00EF0A3C" w:rsidRPr="00FB73D1" w:rsidRDefault="00EF0A3C" w:rsidP="00FB73D1">
      <w:pPr>
        <w:jc w:val="both"/>
        <w:rPr>
          <w:rFonts w:ascii="Arial" w:hAnsi="Arial" w:cs="Arial"/>
          <w:b/>
          <w:i/>
          <w:iCs/>
          <w:color w:val="161515"/>
        </w:rPr>
      </w:pPr>
      <w:r w:rsidRPr="0005787A">
        <w:rPr>
          <w:rFonts w:ascii="Arial" w:hAnsi="Arial" w:cs="Arial"/>
          <w:b/>
          <w:color w:val="FF0000"/>
        </w:rPr>
        <w:t>УВАГА ЗМІНА ТЕХНІЧНОЇ СПЕЦИФІКАЦІЇ</w:t>
      </w:r>
      <w:r w:rsidR="0096211A">
        <w:rPr>
          <w:rFonts w:ascii="Arial" w:hAnsi="Arial" w:cs="Arial"/>
          <w:b/>
          <w:color w:val="FF0000"/>
        </w:rPr>
        <w:t xml:space="preserve"> №2</w:t>
      </w:r>
    </w:p>
    <w:p w:rsidR="003E0CEF" w:rsidRPr="00C3362B" w:rsidRDefault="0065737D" w:rsidP="001A471C">
      <w:pPr>
        <w:pStyle w:val="af"/>
        <w:numPr>
          <w:ilvl w:val="0"/>
          <w:numId w:val="4"/>
        </w:numPr>
        <w:tabs>
          <w:tab w:val="left" w:pos="284"/>
        </w:tabs>
        <w:ind w:left="0" w:hanging="11"/>
        <w:jc w:val="both"/>
        <w:rPr>
          <w:rFonts w:ascii="Arial" w:hAnsi="Arial" w:cs="Arial"/>
          <w:i/>
          <w:lang w:val="uk-UA"/>
        </w:rPr>
      </w:pPr>
      <w:r w:rsidRPr="00C3362B">
        <w:rPr>
          <w:rFonts w:ascii="Arial" w:hAnsi="Arial" w:cs="Arial"/>
          <w:i/>
          <w:lang w:val="uk-UA"/>
        </w:rPr>
        <w:t xml:space="preserve">Надані учасниками </w:t>
      </w:r>
      <w:r w:rsidR="00D64CCF" w:rsidRPr="00C3362B">
        <w:rPr>
          <w:rFonts w:ascii="Arial" w:hAnsi="Arial" w:cs="Arial"/>
          <w:i/>
          <w:lang w:val="uk-UA"/>
        </w:rPr>
        <w:t>конкурсу</w:t>
      </w:r>
      <w:r w:rsidRPr="00C3362B">
        <w:rPr>
          <w:rFonts w:ascii="Arial" w:hAnsi="Arial" w:cs="Arial"/>
          <w:i/>
          <w:lang w:val="uk-UA"/>
        </w:rPr>
        <w:t xml:space="preserve"> комерційні пропозиції мають бути дійсними</w:t>
      </w:r>
      <w:r w:rsidR="006A2A67" w:rsidRPr="00C3362B">
        <w:rPr>
          <w:rFonts w:ascii="Arial" w:hAnsi="Arial" w:cs="Arial"/>
          <w:i/>
          <w:lang w:val="uk-UA"/>
        </w:rPr>
        <w:t xml:space="preserve"> без змін впродовж не менш ніж</w:t>
      </w:r>
      <w:r w:rsidR="008A60E9" w:rsidRPr="00C3362B">
        <w:rPr>
          <w:rFonts w:ascii="Arial" w:hAnsi="Arial" w:cs="Arial"/>
          <w:i/>
          <w:lang w:val="uk-UA"/>
        </w:rPr>
        <w:t xml:space="preserve"> </w:t>
      </w:r>
      <w:r w:rsidR="008A60E9" w:rsidRPr="00C3362B">
        <w:rPr>
          <w:rFonts w:ascii="Arial" w:hAnsi="Arial" w:cs="Arial"/>
          <w:i/>
          <w:lang w:val="ru-RU"/>
        </w:rPr>
        <w:t xml:space="preserve">60 </w:t>
      </w:r>
      <w:r w:rsidR="008A60E9" w:rsidRPr="00C3362B">
        <w:rPr>
          <w:rFonts w:ascii="Arial" w:hAnsi="Arial" w:cs="Arial"/>
          <w:i/>
          <w:lang w:val="uk-UA"/>
        </w:rPr>
        <w:t>(шістдесяти) днів</w:t>
      </w:r>
      <w:r w:rsidR="008A60E9" w:rsidRPr="00C3362B">
        <w:rPr>
          <w:rFonts w:ascii="Arial" w:hAnsi="Arial" w:cs="Arial"/>
          <w:i/>
          <w:lang w:val="ru-RU"/>
        </w:rPr>
        <w:t xml:space="preserve"> </w:t>
      </w:r>
      <w:r w:rsidRPr="00C3362B">
        <w:rPr>
          <w:rFonts w:ascii="Arial" w:hAnsi="Arial" w:cs="Arial"/>
          <w:i/>
          <w:lang w:val="uk-UA"/>
        </w:rPr>
        <w:t>з дня їх подачі.</w:t>
      </w:r>
    </w:p>
    <w:p w:rsidR="003E0CEF" w:rsidRPr="00C3362B" w:rsidRDefault="003E0CEF" w:rsidP="001A471C">
      <w:pPr>
        <w:pStyle w:val="af"/>
        <w:tabs>
          <w:tab w:val="left" w:pos="284"/>
        </w:tabs>
        <w:ind w:hanging="11"/>
        <w:jc w:val="both"/>
        <w:rPr>
          <w:rFonts w:ascii="Arial" w:hAnsi="Arial" w:cs="Arial"/>
          <w:i/>
          <w:sz w:val="16"/>
          <w:szCs w:val="16"/>
          <w:lang w:val="uk-UA"/>
        </w:rPr>
      </w:pPr>
    </w:p>
    <w:p w:rsidR="003E0CEF" w:rsidRPr="00C3362B" w:rsidRDefault="0065737D" w:rsidP="001A471C">
      <w:pPr>
        <w:pStyle w:val="af"/>
        <w:numPr>
          <w:ilvl w:val="0"/>
          <w:numId w:val="4"/>
        </w:numPr>
        <w:tabs>
          <w:tab w:val="left" w:pos="284"/>
        </w:tabs>
        <w:ind w:left="0" w:hanging="11"/>
        <w:jc w:val="both"/>
        <w:rPr>
          <w:rFonts w:ascii="Arial" w:hAnsi="Arial" w:cs="Arial"/>
          <w:i/>
          <w:lang w:val="uk-UA"/>
        </w:rPr>
      </w:pPr>
      <w:r w:rsidRPr="00C3362B">
        <w:rPr>
          <w:rFonts w:ascii="Arial" w:hAnsi="Arial" w:cs="Arial"/>
          <w:i/>
          <w:lang w:val="uk-UA"/>
        </w:rPr>
        <w:t xml:space="preserve">Ціни мають бути зазначені в </w:t>
      </w:r>
      <w:r w:rsidR="00D64CCF" w:rsidRPr="00C3362B">
        <w:rPr>
          <w:rFonts w:ascii="Arial" w:hAnsi="Arial" w:cs="Arial"/>
          <w:i/>
          <w:lang w:val="uk-UA"/>
        </w:rPr>
        <w:t>гривні України</w:t>
      </w:r>
      <w:r w:rsidRPr="00C3362B">
        <w:rPr>
          <w:rFonts w:ascii="Arial" w:hAnsi="Arial" w:cs="Arial"/>
          <w:i/>
          <w:lang w:val="uk-UA"/>
        </w:rPr>
        <w:t>, відповідно до вимог у</w:t>
      </w:r>
      <w:r w:rsidR="00FB73D1" w:rsidRPr="00C3362B">
        <w:rPr>
          <w:rFonts w:ascii="Arial" w:hAnsi="Arial" w:cs="Arial"/>
          <w:i/>
          <w:lang w:val="uk-UA"/>
        </w:rPr>
        <w:t xml:space="preserve"> </w:t>
      </w:r>
      <w:r w:rsidR="008A60E9" w:rsidRPr="00C3362B">
        <w:rPr>
          <w:rFonts w:ascii="Arial" w:hAnsi="Arial" w:cs="Arial"/>
          <w:i/>
          <w:lang w:val="uk-UA"/>
        </w:rPr>
        <w:t>С</w:t>
      </w:r>
      <w:r w:rsidRPr="00C3362B">
        <w:rPr>
          <w:rFonts w:ascii="Arial" w:hAnsi="Arial" w:cs="Arial"/>
          <w:i/>
          <w:lang w:val="uk-UA"/>
        </w:rPr>
        <w:t>пецифікації.</w:t>
      </w:r>
    </w:p>
    <w:p w:rsidR="003E0CEF" w:rsidRPr="00C3362B" w:rsidRDefault="003E0CEF" w:rsidP="001A471C">
      <w:pPr>
        <w:pStyle w:val="af"/>
        <w:tabs>
          <w:tab w:val="left" w:pos="284"/>
        </w:tabs>
        <w:ind w:hanging="11"/>
        <w:jc w:val="both"/>
        <w:rPr>
          <w:rFonts w:ascii="Arial" w:hAnsi="Arial" w:cs="Arial"/>
          <w:i/>
          <w:sz w:val="16"/>
          <w:szCs w:val="16"/>
          <w:lang w:val="uk-UA"/>
        </w:rPr>
      </w:pPr>
    </w:p>
    <w:p w:rsidR="003E0CEF" w:rsidRPr="00C3362B" w:rsidRDefault="0065737D" w:rsidP="001A471C">
      <w:pPr>
        <w:pStyle w:val="af"/>
        <w:numPr>
          <w:ilvl w:val="0"/>
          <w:numId w:val="4"/>
        </w:numPr>
        <w:tabs>
          <w:tab w:val="left" w:pos="284"/>
        </w:tabs>
        <w:ind w:left="0" w:hanging="11"/>
        <w:jc w:val="both"/>
        <w:rPr>
          <w:rFonts w:ascii="Arial" w:hAnsi="Arial" w:cs="Arial"/>
          <w:i/>
          <w:lang w:val="uk-UA"/>
        </w:rPr>
      </w:pPr>
      <w:r w:rsidRPr="00C3362B">
        <w:rPr>
          <w:rFonts w:ascii="Arial" w:hAnsi="Arial" w:cs="Arial"/>
          <w:i/>
          <w:lang w:val="uk-UA"/>
        </w:rPr>
        <w:t xml:space="preserve">Вимоги до послуг, строки надання та умови оплати детально викладені у </w:t>
      </w:r>
      <w:r w:rsidR="008A60E9" w:rsidRPr="00C3362B">
        <w:rPr>
          <w:rFonts w:ascii="Arial" w:hAnsi="Arial" w:cs="Arial"/>
          <w:i/>
          <w:lang w:val="uk-UA"/>
        </w:rPr>
        <w:t>С</w:t>
      </w:r>
      <w:r w:rsidRPr="00C3362B">
        <w:rPr>
          <w:rFonts w:ascii="Arial" w:hAnsi="Arial" w:cs="Arial"/>
          <w:i/>
          <w:lang w:val="uk-UA"/>
        </w:rPr>
        <w:t>пецифікації.</w:t>
      </w:r>
    </w:p>
    <w:p w:rsidR="000230B2" w:rsidRPr="00C3362B" w:rsidRDefault="000230B2" w:rsidP="001A471C">
      <w:pPr>
        <w:pStyle w:val="af"/>
        <w:tabs>
          <w:tab w:val="left" w:pos="284"/>
        </w:tabs>
        <w:ind w:hanging="11"/>
        <w:jc w:val="both"/>
        <w:rPr>
          <w:rFonts w:ascii="Arial" w:hAnsi="Arial" w:cs="Arial"/>
          <w:b/>
          <w:i/>
          <w:sz w:val="16"/>
          <w:szCs w:val="16"/>
          <w:lang w:val="uk-UA"/>
        </w:rPr>
      </w:pPr>
      <w:bookmarkStart w:id="0" w:name="_GoBack"/>
      <w:bookmarkEnd w:id="0"/>
    </w:p>
    <w:p w:rsidR="003E0CEF" w:rsidRPr="00C3362B" w:rsidRDefault="001A471C" w:rsidP="001A471C">
      <w:pPr>
        <w:pStyle w:val="af"/>
        <w:numPr>
          <w:ilvl w:val="0"/>
          <w:numId w:val="4"/>
        </w:numPr>
        <w:tabs>
          <w:tab w:val="left" w:pos="284"/>
        </w:tabs>
        <w:ind w:left="0" w:hanging="11"/>
        <w:jc w:val="both"/>
        <w:rPr>
          <w:rFonts w:ascii="Arial" w:hAnsi="Arial" w:cs="Arial"/>
          <w:i/>
          <w:lang w:val="uk-UA"/>
        </w:rPr>
      </w:pPr>
      <w:r w:rsidRPr="00C3362B">
        <w:rPr>
          <w:rFonts w:ascii="Arial" w:hAnsi="Arial" w:cs="Arial"/>
          <w:i/>
          <w:lang w:val="uk-UA"/>
        </w:rPr>
        <w:t xml:space="preserve">МБФ «Альянс громадського здоров’я» </w:t>
      </w:r>
      <w:r w:rsidR="0065737D" w:rsidRPr="00C3362B">
        <w:rPr>
          <w:rFonts w:ascii="Arial" w:hAnsi="Arial" w:cs="Arial"/>
          <w:i/>
          <w:lang w:val="uk-UA"/>
        </w:rPr>
        <w:t xml:space="preserve">залишає за собою право збільшити або зменшити обсяг закупівлі у межах 20% від обсягу, вказаного у </w:t>
      </w:r>
      <w:r w:rsidR="00CF2619" w:rsidRPr="00C3362B">
        <w:rPr>
          <w:rFonts w:ascii="Arial" w:hAnsi="Arial" w:cs="Arial"/>
          <w:i/>
          <w:lang w:val="uk-UA"/>
        </w:rPr>
        <w:t xml:space="preserve">Технічній </w:t>
      </w:r>
      <w:r w:rsidR="0065737D" w:rsidRPr="00C3362B">
        <w:rPr>
          <w:rFonts w:ascii="Arial" w:hAnsi="Arial" w:cs="Arial"/>
          <w:i/>
          <w:lang w:val="uk-UA"/>
        </w:rPr>
        <w:t>специфікації.</w:t>
      </w:r>
    </w:p>
    <w:p w:rsidR="00B02DC2" w:rsidRPr="00C3362B" w:rsidRDefault="00B02DC2" w:rsidP="00B02DC2">
      <w:pPr>
        <w:pStyle w:val="af"/>
        <w:tabs>
          <w:tab w:val="left" w:pos="284"/>
        </w:tabs>
        <w:jc w:val="both"/>
        <w:rPr>
          <w:rFonts w:ascii="Arial" w:hAnsi="Arial" w:cs="Arial"/>
          <w:i/>
          <w:sz w:val="16"/>
          <w:szCs w:val="16"/>
          <w:lang w:val="uk-UA"/>
        </w:rPr>
      </w:pPr>
    </w:p>
    <w:p w:rsidR="00B02DC2" w:rsidRPr="00C3362B" w:rsidRDefault="00B02DC2" w:rsidP="00B02DC2">
      <w:pPr>
        <w:pStyle w:val="af"/>
        <w:numPr>
          <w:ilvl w:val="0"/>
          <w:numId w:val="4"/>
        </w:numPr>
        <w:tabs>
          <w:tab w:val="left" w:pos="284"/>
        </w:tabs>
        <w:ind w:left="0" w:hanging="11"/>
        <w:jc w:val="both"/>
        <w:rPr>
          <w:rFonts w:ascii="Arial" w:hAnsi="Arial" w:cs="Arial"/>
          <w:bCs/>
          <w:i/>
          <w:kern w:val="32"/>
          <w:lang w:val="uk-UA"/>
        </w:rPr>
      </w:pPr>
      <w:r w:rsidRPr="00C3362B">
        <w:rPr>
          <w:rFonts w:ascii="Arial" w:hAnsi="Arial" w:cs="Arial"/>
          <w:i/>
          <w:lang w:val="uk-UA"/>
        </w:rPr>
        <w:t xml:space="preserve">Ключові критерії оцінки конкурсних заявок наведені у </w:t>
      </w:r>
      <w:r w:rsidRPr="00C3362B">
        <w:rPr>
          <w:rFonts w:ascii="Arial" w:hAnsi="Arial" w:cs="Arial"/>
          <w:b/>
          <w:i/>
          <w:lang w:val="uk-UA"/>
        </w:rPr>
        <w:t>п.</w:t>
      </w:r>
      <w:r w:rsidR="00D64CCF" w:rsidRPr="00C3362B">
        <w:rPr>
          <w:rFonts w:ascii="Arial" w:hAnsi="Arial" w:cs="Arial"/>
          <w:b/>
          <w:i/>
          <w:lang w:val="uk-UA"/>
        </w:rPr>
        <w:t>8</w:t>
      </w:r>
      <w:r w:rsidRPr="00C3362B">
        <w:rPr>
          <w:rFonts w:ascii="Arial" w:hAnsi="Arial" w:cs="Arial"/>
          <w:i/>
          <w:lang w:val="uk-UA"/>
        </w:rPr>
        <w:t xml:space="preserve"> </w:t>
      </w:r>
      <w:r w:rsidR="008A60E9" w:rsidRPr="00C3362B">
        <w:rPr>
          <w:rFonts w:ascii="Arial" w:hAnsi="Arial" w:cs="Arial"/>
          <w:i/>
          <w:lang w:val="uk-UA"/>
        </w:rPr>
        <w:t>С</w:t>
      </w:r>
      <w:r w:rsidRPr="00C3362B">
        <w:rPr>
          <w:rFonts w:ascii="Arial" w:hAnsi="Arial" w:cs="Arial"/>
          <w:i/>
          <w:lang w:val="uk-UA"/>
        </w:rPr>
        <w:t>пецифікації.</w:t>
      </w:r>
    </w:p>
    <w:p w:rsidR="003E0CEF" w:rsidRPr="00C3362B" w:rsidRDefault="003E0CEF" w:rsidP="001A471C">
      <w:pPr>
        <w:pStyle w:val="af"/>
        <w:tabs>
          <w:tab w:val="left" w:pos="284"/>
        </w:tabs>
        <w:ind w:hanging="11"/>
        <w:jc w:val="both"/>
        <w:rPr>
          <w:rFonts w:ascii="Arial" w:hAnsi="Arial" w:cs="Arial"/>
          <w:i/>
          <w:sz w:val="16"/>
          <w:szCs w:val="16"/>
          <w:lang w:val="uk-UA"/>
        </w:rPr>
      </w:pPr>
    </w:p>
    <w:p w:rsidR="003E0CEF" w:rsidRPr="00C3362B" w:rsidRDefault="0065737D" w:rsidP="001A471C">
      <w:pPr>
        <w:pStyle w:val="af"/>
        <w:numPr>
          <w:ilvl w:val="0"/>
          <w:numId w:val="4"/>
        </w:numPr>
        <w:tabs>
          <w:tab w:val="left" w:pos="284"/>
        </w:tabs>
        <w:ind w:left="0" w:hanging="11"/>
        <w:jc w:val="both"/>
        <w:rPr>
          <w:rFonts w:ascii="Arial" w:hAnsi="Arial" w:cs="Arial"/>
          <w:i/>
          <w:lang w:val="uk-UA"/>
        </w:rPr>
      </w:pPr>
      <w:r w:rsidRPr="00C3362B">
        <w:rPr>
          <w:rFonts w:ascii="Arial" w:hAnsi="Arial" w:cs="Arial"/>
          <w:bCs/>
          <w:i/>
          <w:lang w:val="uk-UA"/>
        </w:rPr>
        <w:t>Кінцевий термін подання тендерних пропозицій</w:t>
      </w:r>
      <w:r w:rsidR="00C91ED5" w:rsidRPr="00C3362B">
        <w:rPr>
          <w:rFonts w:ascii="Arial" w:hAnsi="Arial" w:cs="Arial"/>
          <w:bCs/>
          <w:i/>
          <w:lang w:val="uk-UA"/>
        </w:rPr>
        <w:t xml:space="preserve"> </w:t>
      </w:r>
      <w:r w:rsidRPr="00C3362B">
        <w:rPr>
          <w:rFonts w:ascii="Arial" w:hAnsi="Arial" w:cs="Arial"/>
          <w:i/>
          <w:lang w:val="uk-UA"/>
        </w:rPr>
        <w:t>–</w:t>
      </w:r>
      <w:r w:rsidR="00D15F92" w:rsidRPr="00C3362B">
        <w:rPr>
          <w:rFonts w:ascii="Arial" w:hAnsi="Arial" w:cs="Arial"/>
          <w:i/>
          <w:lang w:val="uk-UA"/>
        </w:rPr>
        <w:t xml:space="preserve"> </w:t>
      </w:r>
      <w:r w:rsidR="00C3362B" w:rsidRPr="00C3362B">
        <w:rPr>
          <w:rFonts w:ascii="Arial" w:hAnsi="Arial" w:cs="Arial"/>
          <w:b/>
          <w:i/>
          <w:lang w:val="uk-UA"/>
        </w:rPr>
        <w:t>07</w:t>
      </w:r>
      <w:r w:rsidR="00DE5FD4" w:rsidRPr="00C3362B">
        <w:rPr>
          <w:rFonts w:ascii="Arial" w:hAnsi="Arial" w:cs="Arial"/>
          <w:b/>
          <w:i/>
          <w:lang w:val="uk-UA"/>
        </w:rPr>
        <w:t xml:space="preserve"> </w:t>
      </w:r>
      <w:r w:rsidR="00C3362B" w:rsidRPr="00C3362B">
        <w:rPr>
          <w:rFonts w:ascii="Arial" w:hAnsi="Arial" w:cs="Arial"/>
          <w:b/>
          <w:i/>
          <w:lang w:val="uk-UA"/>
        </w:rPr>
        <w:t xml:space="preserve">травня </w:t>
      </w:r>
      <w:r w:rsidR="008F46EE" w:rsidRPr="00C3362B">
        <w:rPr>
          <w:rFonts w:ascii="Arial" w:hAnsi="Arial" w:cs="Arial"/>
          <w:b/>
          <w:i/>
          <w:lang w:val="uk-UA" w:eastAsia="uk-UA"/>
        </w:rPr>
        <w:t>202</w:t>
      </w:r>
      <w:r w:rsidR="00FB73D1" w:rsidRPr="00C3362B">
        <w:rPr>
          <w:rFonts w:ascii="Arial" w:hAnsi="Arial" w:cs="Arial"/>
          <w:b/>
          <w:i/>
          <w:lang w:val="uk-UA" w:eastAsia="uk-UA"/>
        </w:rPr>
        <w:t>5</w:t>
      </w:r>
      <w:r w:rsidR="008F46EE" w:rsidRPr="00C3362B">
        <w:rPr>
          <w:rFonts w:ascii="Arial" w:hAnsi="Arial" w:cs="Arial"/>
          <w:b/>
          <w:i/>
          <w:lang w:val="uk-UA" w:eastAsia="uk-UA"/>
        </w:rPr>
        <w:t xml:space="preserve"> року</w:t>
      </w:r>
      <w:r w:rsidRPr="00C3362B">
        <w:rPr>
          <w:rFonts w:ascii="Arial" w:hAnsi="Arial" w:cs="Arial"/>
          <w:b/>
          <w:i/>
          <w:lang w:val="uk-UA"/>
        </w:rPr>
        <w:t xml:space="preserve">, </w:t>
      </w:r>
      <w:r w:rsidR="008F46EE" w:rsidRPr="00C3362B">
        <w:rPr>
          <w:rFonts w:ascii="Arial" w:hAnsi="Arial" w:cs="Arial"/>
          <w:b/>
          <w:i/>
          <w:lang w:val="uk-UA"/>
        </w:rPr>
        <w:t xml:space="preserve">до </w:t>
      </w:r>
      <w:r w:rsidRPr="00C3362B">
        <w:rPr>
          <w:rFonts w:ascii="Arial" w:hAnsi="Arial" w:cs="Arial"/>
          <w:b/>
          <w:i/>
          <w:lang w:val="uk-UA"/>
        </w:rPr>
        <w:t>1</w:t>
      </w:r>
      <w:r w:rsidR="00306145" w:rsidRPr="00C3362B">
        <w:rPr>
          <w:rFonts w:ascii="Arial" w:hAnsi="Arial" w:cs="Arial"/>
          <w:b/>
          <w:i/>
          <w:lang w:val="uk-UA"/>
        </w:rPr>
        <w:t>2</w:t>
      </w:r>
      <w:r w:rsidRPr="00C3362B">
        <w:rPr>
          <w:rFonts w:ascii="Arial" w:hAnsi="Arial" w:cs="Arial"/>
          <w:b/>
          <w:i/>
          <w:lang w:val="uk-UA"/>
        </w:rPr>
        <w:t>:</w:t>
      </w:r>
      <w:r w:rsidR="00DE5FD4" w:rsidRPr="00C3362B">
        <w:rPr>
          <w:rFonts w:ascii="Arial" w:hAnsi="Arial" w:cs="Arial"/>
          <w:b/>
          <w:i/>
          <w:lang w:val="uk-UA"/>
        </w:rPr>
        <w:t>0</w:t>
      </w:r>
      <w:r w:rsidRPr="00C3362B">
        <w:rPr>
          <w:rFonts w:ascii="Arial" w:hAnsi="Arial" w:cs="Arial"/>
          <w:b/>
          <w:i/>
          <w:lang w:val="uk-UA"/>
        </w:rPr>
        <w:t>0</w:t>
      </w:r>
      <w:r w:rsidR="00D15F92" w:rsidRPr="00C3362B">
        <w:rPr>
          <w:rFonts w:ascii="Arial" w:hAnsi="Arial" w:cs="Arial"/>
          <w:b/>
          <w:i/>
          <w:lang w:val="uk-UA"/>
        </w:rPr>
        <w:t xml:space="preserve"> години</w:t>
      </w:r>
      <w:r w:rsidR="00306145" w:rsidRPr="00C3362B">
        <w:rPr>
          <w:rFonts w:ascii="Arial" w:hAnsi="Arial" w:cs="Arial"/>
          <w:b/>
          <w:i/>
          <w:lang w:val="uk-UA"/>
        </w:rPr>
        <w:t xml:space="preserve"> </w:t>
      </w:r>
      <w:r w:rsidR="00306145" w:rsidRPr="00C3362B">
        <w:rPr>
          <w:rFonts w:ascii="Arial" w:hAnsi="Arial" w:cs="Arial"/>
          <w:i/>
          <w:lang w:val="uk-UA"/>
        </w:rPr>
        <w:t xml:space="preserve">за київським часом. </w:t>
      </w:r>
      <w:r w:rsidRPr="00C3362B">
        <w:rPr>
          <w:rFonts w:ascii="Arial" w:hAnsi="Arial" w:cs="Arial"/>
          <w:i/>
          <w:lang w:val="uk-UA"/>
        </w:rPr>
        <w:t>Всі пропозиції отримані після кінцевого терміну розгляду не підлягають.</w:t>
      </w:r>
    </w:p>
    <w:p w:rsidR="00B02DC2" w:rsidRPr="00C3362B" w:rsidRDefault="00B02DC2" w:rsidP="00B02DC2">
      <w:pPr>
        <w:pStyle w:val="af"/>
        <w:tabs>
          <w:tab w:val="left" w:pos="284"/>
        </w:tabs>
        <w:jc w:val="both"/>
        <w:rPr>
          <w:rFonts w:ascii="Arial" w:hAnsi="Arial" w:cs="Arial"/>
          <w:i/>
          <w:sz w:val="16"/>
          <w:szCs w:val="16"/>
          <w:lang w:val="uk-UA"/>
        </w:rPr>
      </w:pPr>
    </w:p>
    <w:p w:rsidR="00B02DC2" w:rsidRPr="00C3362B" w:rsidRDefault="00B02DC2" w:rsidP="00B02DC2">
      <w:pPr>
        <w:pStyle w:val="af"/>
        <w:numPr>
          <w:ilvl w:val="0"/>
          <w:numId w:val="4"/>
        </w:numPr>
        <w:tabs>
          <w:tab w:val="left" w:pos="284"/>
          <w:tab w:val="left" w:pos="426"/>
        </w:tabs>
        <w:ind w:left="0" w:hanging="11"/>
        <w:jc w:val="both"/>
        <w:rPr>
          <w:rFonts w:ascii="Arial" w:hAnsi="Arial" w:cs="Arial"/>
          <w:i/>
          <w:lang w:val="ru-RU" w:eastAsia="ru-RU"/>
        </w:rPr>
      </w:pPr>
      <w:r w:rsidRPr="00C3362B">
        <w:rPr>
          <w:rFonts w:ascii="Arial" w:hAnsi="Arial" w:cs="Arial"/>
          <w:i/>
          <w:lang w:val="uk-UA" w:eastAsia="ru-RU"/>
        </w:rPr>
        <w:t xml:space="preserve">Останнім днем, коли ви можете надіслати запитання щодо цього </w:t>
      </w:r>
      <w:r w:rsidR="00D64CCF" w:rsidRPr="00C3362B">
        <w:rPr>
          <w:rFonts w:ascii="Arial" w:hAnsi="Arial" w:cs="Arial"/>
          <w:i/>
          <w:lang w:val="uk-UA" w:eastAsia="ru-RU"/>
        </w:rPr>
        <w:t>конкурсу</w:t>
      </w:r>
      <w:r w:rsidRPr="00C3362B">
        <w:rPr>
          <w:rFonts w:ascii="Arial" w:hAnsi="Arial" w:cs="Arial"/>
          <w:i/>
          <w:lang w:val="uk-UA" w:eastAsia="ru-RU"/>
        </w:rPr>
        <w:t xml:space="preserve"> до Альянсу згідно з </w:t>
      </w:r>
      <w:r w:rsidR="00D64CCF" w:rsidRPr="00C3362B">
        <w:rPr>
          <w:rFonts w:ascii="Arial" w:hAnsi="Arial" w:cs="Arial"/>
          <w:i/>
          <w:lang w:val="uk-UA" w:eastAsia="ru-RU"/>
        </w:rPr>
        <w:t>конкурсними</w:t>
      </w:r>
      <w:r w:rsidR="00C3362B" w:rsidRPr="00C3362B">
        <w:rPr>
          <w:rFonts w:ascii="Arial" w:hAnsi="Arial" w:cs="Arial"/>
          <w:i/>
          <w:lang w:val="uk-UA" w:eastAsia="ru-RU"/>
        </w:rPr>
        <w:t xml:space="preserve"> процедурами –</w:t>
      </w:r>
      <w:r w:rsidR="00C3362B" w:rsidRPr="00C3362B">
        <w:rPr>
          <w:rFonts w:ascii="Arial" w:hAnsi="Arial" w:cs="Arial"/>
          <w:i/>
          <w:lang w:val="uk-UA"/>
        </w:rPr>
        <w:t xml:space="preserve"> </w:t>
      </w:r>
      <w:r w:rsidR="00C3362B" w:rsidRPr="00C3362B">
        <w:rPr>
          <w:rFonts w:ascii="Arial" w:hAnsi="Arial" w:cs="Arial"/>
          <w:b/>
          <w:i/>
          <w:lang w:val="uk-UA"/>
        </w:rPr>
        <w:t>06 травня</w:t>
      </w:r>
      <w:r w:rsidR="00C3362B" w:rsidRPr="00C3362B">
        <w:rPr>
          <w:rFonts w:ascii="Arial" w:hAnsi="Arial" w:cs="Arial"/>
          <w:b/>
          <w:i/>
          <w:lang w:val="uk-UA" w:eastAsia="ru-RU"/>
        </w:rPr>
        <w:t xml:space="preserve"> </w:t>
      </w:r>
      <w:r w:rsidRPr="00C3362B">
        <w:rPr>
          <w:rFonts w:ascii="Arial" w:hAnsi="Arial" w:cs="Arial"/>
          <w:b/>
          <w:i/>
          <w:lang w:val="uk-UA" w:eastAsia="ru-RU"/>
        </w:rPr>
        <w:t>2025 року до 10:00</w:t>
      </w:r>
      <w:r w:rsidR="00306145" w:rsidRPr="00C3362B">
        <w:rPr>
          <w:rFonts w:ascii="Arial" w:hAnsi="Arial" w:cs="Arial"/>
          <w:i/>
          <w:lang w:val="uk-UA" w:eastAsia="ru-RU"/>
        </w:rPr>
        <w:t xml:space="preserve"> за київським часом</w:t>
      </w:r>
      <w:r w:rsidRPr="00C3362B">
        <w:rPr>
          <w:rFonts w:ascii="Arial" w:hAnsi="Arial" w:cs="Arial"/>
          <w:i/>
          <w:lang w:val="uk-UA" w:eastAsia="ru-RU"/>
        </w:rPr>
        <w:t xml:space="preserve">. </w:t>
      </w:r>
    </w:p>
    <w:p w:rsidR="00306145" w:rsidRPr="00C3362B" w:rsidRDefault="00306145" w:rsidP="00306145">
      <w:pPr>
        <w:pStyle w:val="af"/>
        <w:tabs>
          <w:tab w:val="left" w:pos="284"/>
          <w:tab w:val="left" w:pos="426"/>
        </w:tabs>
        <w:jc w:val="both"/>
        <w:rPr>
          <w:rFonts w:ascii="Arial" w:hAnsi="Arial" w:cs="Arial"/>
          <w:i/>
          <w:lang w:val="ru-RU" w:eastAsia="ru-RU"/>
        </w:rPr>
      </w:pPr>
    </w:p>
    <w:p w:rsidR="00D64CCF" w:rsidRPr="00C3362B" w:rsidRDefault="00C3362B" w:rsidP="00C3362B">
      <w:pPr>
        <w:pStyle w:val="af"/>
        <w:numPr>
          <w:ilvl w:val="0"/>
          <w:numId w:val="4"/>
        </w:numPr>
        <w:tabs>
          <w:tab w:val="left" w:pos="284"/>
        </w:tabs>
        <w:ind w:left="0" w:hanging="11"/>
        <w:jc w:val="both"/>
        <w:rPr>
          <w:rFonts w:ascii="Arial" w:hAnsi="Arial" w:cs="Arial"/>
          <w:i/>
          <w:lang w:val="uk-UA"/>
        </w:rPr>
      </w:pPr>
      <w:r w:rsidRPr="00C3362B">
        <w:rPr>
          <w:rFonts w:ascii="Arial" w:hAnsi="Arial" w:cs="Arial"/>
          <w:i/>
          <w:lang w:val="uk-UA"/>
        </w:rPr>
        <w:t>Переможців</w:t>
      </w:r>
      <w:r w:rsidR="00D64CCF" w:rsidRPr="00C3362B">
        <w:rPr>
          <w:rFonts w:ascii="Arial" w:hAnsi="Arial" w:cs="Arial"/>
          <w:i/>
          <w:lang w:val="uk-UA"/>
        </w:rPr>
        <w:t xml:space="preserve"> конкурсу буде обрано на засіданні конкурсної комісії, яка відбудеться протягом двох робочих днів після кінцевого терміну подання комерційних пропозицій та після їх детальної технічної, фінансової та правової оцінки, але не пізніше </w:t>
      </w:r>
      <w:r w:rsidRPr="00C3362B">
        <w:rPr>
          <w:rFonts w:ascii="Arial" w:hAnsi="Arial" w:cs="Arial"/>
          <w:i/>
          <w:lang w:val="uk-UA"/>
        </w:rPr>
        <w:t>12</w:t>
      </w:r>
      <w:r w:rsidR="00D64CCF" w:rsidRPr="00C3362B">
        <w:rPr>
          <w:rFonts w:ascii="Arial" w:hAnsi="Arial" w:cs="Arial"/>
          <w:i/>
          <w:lang w:val="uk-UA"/>
        </w:rPr>
        <w:t xml:space="preserve"> травня 2025 року. </w:t>
      </w:r>
    </w:p>
    <w:p w:rsidR="00D64CCF" w:rsidRPr="00C3362B" w:rsidRDefault="00D64CCF" w:rsidP="00C3362B">
      <w:pPr>
        <w:pStyle w:val="af"/>
        <w:numPr>
          <w:ilvl w:val="0"/>
          <w:numId w:val="4"/>
        </w:numPr>
        <w:tabs>
          <w:tab w:val="left" w:pos="284"/>
        </w:tabs>
        <w:ind w:left="0" w:firstLine="0"/>
        <w:jc w:val="both"/>
        <w:rPr>
          <w:rFonts w:ascii="Arial" w:hAnsi="Arial" w:cs="Arial"/>
          <w:i/>
          <w:lang w:val="uk-UA"/>
        </w:rPr>
      </w:pPr>
      <w:r w:rsidRPr="00C3362B">
        <w:rPr>
          <w:rFonts w:ascii="Arial" w:hAnsi="Arial" w:cs="Arial"/>
          <w:i/>
          <w:lang w:val="uk-UA"/>
        </w:rPr>
        <w:t>Оприлюднення інформації щодо переможця відбудеться протягом наступного робочого для після офіційного затвердження переможців конкурсною комісією.</w:t>
      </w:r>
    </w:p>
    <w:p w:rsidR="00D64CCF" w:rsidRPr="00C3362B" w:rsidRDefault="00D64CCF" w:rsidP="00D64CCF">
      <w:pPr>
        <w:pStyle w:val="af"/>
        <w:jc w:val="both"/>
        <w:rPr>
          <w:rFonts w:ascii="Arial" w:hAnsi="Arial" w:cs="Arial"/>
          <w:i/>
          <w:sz w:val="16"/>
          <w:szCs w:val="16"/>
          <w:lang w:val="uk-UA"/>
        </w:rPr>
      </w:pPr>
    </w:p>
    <w:p w:rsidR="00D64CCF" w:rsidRPr="00C3362B" w:rsidRDefault="00C3362B" w:rsidP="00D64CCF">
      <w:pPr>
        <w:pStyle w:val="af"/>
        <w:jc w:val="both"/>
        <w:rPr>
          <w:rFonts w:ascii="Arial" w:hAnsi="Arial" w:cs="Arial"/>
          <w:i/>
          <w:lang w:val="uk-UA"/>
        </w:rPr>
      </w:pPr>
      <w:r w:rsidRPr="00C3362B">
        <w:rPr>
          <w:rFonts w:ascii="Arial" w:hAnsi="Arial" w:cs="Arial"/>
          <w:b/>
          <w:i/>
          <w:lang w:val="uk-UA"/>
        </w:rPr>
        <w:t>10</w:t>
      </w:r>
      <w:r w:rsidR="00D64CCF" w:rsidRPr="00C3362B">
        <w:rPr>
          <w:rFonts w:ascii="Arial" w:hAnsi="Arial" w:cs="Arial"/>
          <w:b/>
          <w:i/>
          <w:lang w:val="uk-UA"/>
        </w:rPr>
        <w:t>.</w:t>
      </w:r>
      <w:r w:rsidR="00D64CCF" w:rsidRPr="00C3362B">
        <w:rPr>
          <w:rFonts w:ascii="Arial" w:hAnsi="Arial" w:cs="Arial"/>
          <w:i/>
          <w:lang w:val="uk-UA"/>
        </w:rPr>
        <w:t xml:space="preserve"> Пропозиції повинні надсилатись на електронну пошту: </w:t>
      </w:r>
      <w:hyperlink r:id="rId8" w:history="1">
        <w:r w:rsidR="00D64CCF" w:rsidRPr="00C3362B">
          <w:rPr>
            <w:rStyle w:val="ab"/>
            <w:rFonts w:ascii="Arial" w:hAnsi="Arial" w:cs="Arial"/>
            <w:i/>
          </w:rPr>
          <w:t>burlai</w:t>
        </w:r>
        <w:r w:rsidR="00D64CCF" w:rsidRPr="00C3362B">
          <w:rPr>
            <w:rStyle w:val="ab"/>
            <w:rFonts w:ascii="Arial" w:hAnsi="Arial" w:cs="Arial"/>
            <w:i/>
            <w:lang w:val="uk-UA"/>
          </w:rPr>
          <w:t>@</w:t>
        </w:r>
        <w:r w:rsidR="00D64CCF" w:rsidRPr="00C3362B">
          <w:rPr>
            <w:rStyle w:val="ab"/>
            <w:rFonts w:ascii="Arial" w:hAnsi="Arial" w:cs="Arial"/>
            <w:i/>
          </w:rPr>
          <w:t>aph</w:t>
        </w:r>
        <w:r w:rsidR="00D64CCF" w:rsidRPr="00C3362B">
          <w:rPr>
            <w:rStyle w:val="ab"/>
            <w:rFonts w:ascii="Arial" w:hAnsi="Arial" w:cs="Arial"/>
            <w:i/>
            <w:lang w:val="uk-UA"/>
          </w:rPr>
          <w:t>.</w:t>
        </w:r>
        <w:r w:rsidR="00D64CCF" w:rsidRPr="00C3362B">
          <w:rPr>
            <w:rStyle w:val="ab"/>
            <w:rFonts w:ascii="Arial" w:hAnsi="Arial" w:cs="Arial"/>
            <w:i/>
          </w:rPr>
          <w:t>org</w:t>
        </w:r>
        <w:r w:rsidR="00D64CCF" w:rsidRPr="00C3362B">
          <w:rPr>
            <w:rStyle w:val="ab"/>
            <w:rFonts w:ascii="Arial" w:hAnsi="Arial" w:cs="Arial"/>
            <w:i/>
            <w:lang w:val="uk-UA"/>
          </w:rPr>
          <w:t>.</w:t>
        </w:r>
        <w:r w:rsidR="00D64CCF" w:rsidRPr="00C3362B">
          <w:rPr>
            <w:rStyle w:val="ab"/>
            <w:rFonts w:ascii="Arial" w:hAnsi="Arial" w:cs="Arial"/>
            <w:i/>
          </w:rPr>
          <w:t>ua</w:t>
        </w:r>
      </w:hyperlink>
      <w:r w:rsidR="00D64CCF" w:rsidRPr="00C3362B">
        <w:rPr>
          <w:rFonts w:ascii="Arial" w:hAnsi="Arial" w:cs="Arial"/>
          <w:i/>
          <w:lang w:val="uk-UA"/>
        </w:rPr>
        <w:t xml:space="preserve"> - заповнені та підписані </w:t>
      </w:r>
      <w:r w:rsidR="00D64CCF" w:rsidRPr="00C3362B">
        <w:rPr>
          <w:rFonts w:ascii="Arial" w:hAnsi="Arial" w:cs="Arial"/>
          <w:b/>
          <w:i/>
          <w:lang w:val="uk-UA"/>
        </w:rPr>
        <w:t>Додатки №1-</w:t>
      </w:r>
      <w:r>
        <w:rPr>
          <w:rFonts w:ascii="Arial" w:hAnsi="Arial" w:cs="Arial"/>
          <w:b/>
          <w:i/>
          <w:lang w:val="uk-UA"/>
        </w:rPr>
        <w:t>4</w:t>
      </w:r>
      <w:r w:rsidR="00D64CCF" w:rsidRPr="00C3362B">
        <w:rPr>
          <w:rFonts w:ascii="Arial" w:hAnsi="Arial" w:cs="Arial"/>
          <w:i/>
          <w:lang w:val="uk-UA"/>
        </w:rPr>
        <w:t xml:space="preserve"> до Технічної Специфікації. </w:t>
      </w:r>
      <w:r w:rsidR="00D64CCF" w:rsidRPr="00C3362B">
        <w:rPr>
          <w:rFonts w:ascii="Arial" w:hAnsi="Arial" w:cs="Arial"/>
          <w:b/>
          <w:i/>
          <w:highlight w:val="yellow"/>
          <w:lang w:val="uk-UA"/>
        </w:rPr>
        <w:t>Додатки №</w:t>
      </w:r>
      <w:r>
        <w:rPr>
          <w:rFonts w:ascii="Arial" w:hAnsi="Arial" w:cs="Arial"/>
          <w:b/>
          <w:i/>
          <w:highlight w:val="yellow"/>
          <w:lang w:val="uk-UA"/>
        </w:rPr>
        <w:t>3</w:t>
      </w:r>
      <w:r w:rsidR="00D64CCF" w:rsidRPr="00C3362B">
        <w:rPr>
          <w:rFonts w:ascii="Arial" w:hAnsi="Arial" w:cs="Arial"/>
          <w:i/>
          <w:highlight w:val="yellow"/>
          <w:lang w:val="uk-UA"/>
        </w:rPr>
        <w:t xml:space="preserve"> та </w:t>
      </w:r>
      <w:r w:rsidR="00D64CCF" w:rsidRPr="00C3362B">
        <w:rPr>
          <w:rFonts w:ascii="Arial" w:hAnsi="Arial" w:cs="Arial"/>
          <w:b/>
          <w:i/>
          <w:highlight w:val="yellow"/>
          <w:lang w:val="uk-UA"/>
        </w:rPr>
        <w:t>№</w:t>
      </w:r>
      <w:r>
        <w:rPr>
          <w:rFonts w:ascii="Arial" w:hAnsi="Arial" w:cs="Arial"/>
          <w:b/>
          <w:i/>
          <w:highlight w:val="yellow"/>
          <w:lang w:val="uk-UA"/>
        </w:rPr>
        <w:t>4</w:t>
      </w:r>
      <w:r w:rsidR="00D64CCF" w:rsidRPr="00C3362B">
        <w:rPr>
          <w:rFonts w:ascii="Arial" w:hAnsi="Arial" w:cs="Arial"/>
          <w:i/>
          <w:highlight w:val="yellow"/>
          <w:lang w:val="uk-UA"/>
        </w:rPr>
        <w:t xml:space="preserve">, просимо надати у форматі </w:t>
      </w:r>
      <w:r w:rsidR="00D64CCF" w:rsidRPr="00C3362B">
        <w:rPr>
          <w:rFonts w:ascii="Arial" w:hAnsi="Arial" w:cs="Arial"/>
          <w:i/>
          <w:highlight w:val="yellow"/>
        </w:rPr>
        <w:t>W</w:t>
      </w:r>
      <w:r w:rsidR="00D64CCF" w:rsidRPr="00C3362B">
        <w:rPr>
          <w:rFonts w:ascii="Arial" w:hAnsi="Arial" w:cs="Arial"/>
          <w:i/>
          <w:highlight w:val="yellow"/>
          <w:lang w:val="uk-UA"/>
        </w:rPr>
        <w:t>ord.</w:t>
      </w:r>
    </w:p>
    <w:p w:rsidR="00D64CCF" w:rsidRPr="00995BBF" w:rsidRDefault="00D64CCF" w:rsidP="00D64CCF">
      <w:pPr>
        <w:pStyle w:val="af"/>
        <w:jc w:val="both"/>
        <w:rPr>
          <w:rFonts w:ascii="Arial" w:hAnsi="Arial" w:cs="Arial"/>
          <w:i/>
          <w:sz w:val="16"/>
          <w:szCs w:val="16"/>
          <w:lang w:val="uk-UA"/>
        </w:rPr>
      </w:pPr>
    </w:p>
    <w:p w:rsidR="00D64CCF" w:rsidRPr="00995BBF" w:rsidRDefault="00C3362B" w:rsidP="00D64CCF">
      <w:pPr>
        <w:pStyle w:val="af"/>
        <w:jc w:val="both"/>
        <w:rPr>
          <w:rFonts w:ascii="Arial" w:hAnsi="Arial" w:cs="Arial"/>
          <w:i/>
          <w:lang w:val="uk-UA"/>
        </w:rPr>
      </w:pPr>
      <w:r w:rsidRPr="00C3362B">
        <w:rPr>
          <w:rFonts w:ascii="Arial" w:hAnsi="Arial" w:cs="Arial"/>
          <w:b/>
          <w:i/>
          <w:lang w:val="uk-UA"/>
        </w:rPr>
        <w:t>11.</w:t>
      </w:r>
      <w:r w:rsidR="00D64CCF"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D64CCF" w:rsidRPr="00995BBF" w:rsidRDefault="00D64CCF" w:rsidP="00D64CCF">
      <w:pPr>
        <w:pStyle w:val="af"/>
        <w:jc w:val="both"/>
        <w:rPr>
          <w:rFonts w:ascii="Arial" w:hAnsi="Arial" w:cs="Arial"/>
          <w:i/>
          <w:sz w:val="16"/>
          <w:szCs w:val="16"/>
          <w:lang w:val="uk-UA"/>
        </w:rPr>
      </w:pPr>
    </w:p>
    <w:p w:rsidR="00D64CCF" w:rsidRPr="00995BBF" w:rsidRDefault="00D64CCF" w:rsidP="00D64CCF">
      <w:pPr>
        <w:pStyle w:val="af"/>
        <w:jc w:val="both"/>
        <w:rPr>
          <w:rFonts w:ascii="Arial" w:hAnsi="Arial" w:cs="Arial"/>
          <w:i/>
          <w:lang w:val="uk-UA"/>
        </w:rPr>
      </w:pPr>
      <w:r w:rsidRPr="00C3362B">
        <w:rPr>
          <w:rFonts w:ascii="Arial" w:hAnsi="Arial" w:cs="Arial"/>
          <w:b/>
          <w:i/>
          <w:lang w:val="uk-UA"/>
        </w:rPr>
        <w:t>1</w:t>
      </w:r>
      <w:r w:rsidR="00C3362B" w:rsidRPr="00C3362B">
        <w:rPr>
          <w:rFonts w:ascii="Arial" w:hAnsi="Arial" w:cs="Arial"/>
          <w:b/>
          <w:i/>
          <w:lang w:val="uk-UA"/>
        </w:rPr>
        <w:t>2</w:t>
      </w:r>
      <w:r w:rsidRPr="00C3362B">
        <w:rPr>
          <w:rFonts w:ascii="Arial" w:hAnsi="Arial" w:cs="Arial"/>
          <w:b/>
          <w:i/>
          <w:lang w:val="uk-UA"/>
        </w:rPr>
        <w:t>.</w:t>
      </w:r>
      <w:r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D64CCF" w:rsidRPr="00995BBF" w:rsidRDefault="00D64CCF" w:rsidP="00D64CCF">
      <w:pPr>
        <w:pStyle w:val="af"/>
        <w:jc w:val="both"/>
        <w:rPr>
          <w:rFonts w:ascii="Arial" w:hAnsi="Arial" w:cs="Arial"/>
          <w:i/>
          <w:sz w:val="16"/>
          <w:szCs w:val="16"/>
          <w:lang w:val="uk-UA"/>
        </w:rPr>
      </w:pPr>
    </w:p>
    <w:p w:rsidR="00D64CCF" w:rsidRPr="00995BBF" w:rsidRDefault="00D64CCF" w:rsidP="00D64CCF">
      <w:pPr>
        <w:pStyle w:val="af"/>
        <w:jc w:val="both"/>
        <w:rPr>
          <w:rFonts w:ascii="Arial" w:hAnsi="Arial" w:cs="Arial"/>
          <w:i/>
          <w:lang w:val="ru-RU"/>
        </w:rPr>
      </w:pPr>
      <w:r w:rsidRPr="00C3362B">
        <w:rPr>
          <w:rFonts w:ascii="Arial" w:hAnsi="Arial" w:cs="Arial"/>
          <w:b/>
          <w:i/>
          <w:lang w:val="uk-UA"/>
        </w:rPr>
        <w:t>1</w:t>
      </w:r>
      <w:r w:rsidR="00C3362B" w:rsidRPr="00C3362B">
        <w:rPr>
          <w:rFonts w:ascii="Arial" w:hAnsi="Arial" w:cs="Arial"/>
          <w:b/>
          <w:i/>
          <w:lang w:val="uk-UA"/>
        </w:rPr>
        <w:t>3</w:t>
      </w:r>
      <w:r w:rsidRPr="00C3362B">
        <w:rPr>
          <w:rFonts w:ascii="Arial" w:hAnsi="Arial" w:cs="Arial"/>
          <w:b/>
          <w:i/>
          <w:lang w:val="uk-UA"/>
        </w:rPr>
        <w:t>.</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D64CCF" w:rsidRPr="00995BBF" w:rsidRDefault="00D64CCF" w:rsidP="00D64CCF">
      <w:pPr>
        <w:pStyle w:val="ac"/>
        <w:spacing w:before="0" w:beforeAutospacing="0" w:after="0" w:afterAutospacing="0"/>
        <w:jc w:val="both"/>
        <w:rPr>
          <w:rFonts w:ascii="Arial" w:hAnsi="Arial" w:cs="Arial"/>
          <w:i/>
          <w:sz w:val="22"/>
          <w:szCs w:val="22"/>
        </w:rPr>
      </w:pPr>
    </w:p>
    <w:p w:rsidR="00D64CCF" w:rsidRPr="00C03971" w:rsidRDefault="00D64CCF" w:rsidP="00D64CCF">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D64CCF" w:rsidRPr="00995BBF" w:rsidRDefault="00D64CCF" w:rsidP="00D64CCF">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D64CCF" w:rsidRDefault="00D64CCF" w:rsidP="00D64CCF">
      <w:pPr>
        <w:jc w:val="both"/>
        <w:rPr>
          <w:rFonts w:ascii="Arial" w:hAnsi="Arial" w:cs="Arial"/>
          <w:i/>
          <w:iCs/>
          <w:color w:val="161515"/>
        </w:rPr>
      </w:pPr>
    </w:p>
    <w:p w:rsidR="00C3362B" w:rsidRPr="00995BBF" w:rsidRDefault="00C3362B" w:rsidP="00D64CCF">
      <w:pPr>
        <w:jc w:val="both"/>
        <w:rPr>
          <w:rFonts w:ascii="Arial" w:hAnsi="Arial" w:cs="Arial"/>
          <w:i/>
          <w:iCs/>
          <w:color w:val="161515"/>
        </w:rPr>
      </w:pPr>
    </w:p>
    <w:p w:rsidR="00D64CCF" w:rsidRPr="0086426C" w:rsidRDefault="00D64CCF" w:rsidP="00D64CCF">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D64CCF" w:rsidRPr="0086426C" w:rsidRDefault="00D64CCF" w:rsidP="00D64CCF">
      <w:pPr>
        <w:jc w:val="both"/>
        <w:rPr>
          <w:rFonts w:ascii="Arial" w:hAnsi="Arial" w:cs="Arial"/>
          <w:i/>
          <w:iCs/>
        </w:rPr>
      </w:pPr>
    </w:p>
    <w:p w:rsidR="00D64CCF" w:rsidRPr="0086426C" w:rsidRDefault="00D64CCF" w:rsidP="00D64CCF">
      <w:pPr>
        <w:spacing w:after="0"/>
        <w:jc w:val="both"/>
        <w:rPr>
          <w:rFonts w:ascii="Arial" w:hAnsi="Arial" w:cs="Arial"/>
          <w:i/>
          <w:iCs/>
          <w:lang w:val="ru-RU"/>
        </w:rPr>
      </w:pPr>
    </w:p>
    <w:p w:rsidR="00D64CCF" w:rsidRPr="00995BBF" w:rsidRDefault="00D64CCF" w:rsidP="00D64CCF">
      <w:pPr>
        <w:jc w:val="both"/>
        <w:rPr>
          <w:rFonts w:ascii="Arial" w:hAnsi="Arial" w:cs="Arial"/>
          <w:i/>
          <w:iCs/>
        </w:rPr>
      </w:pPr>
      <w:r w:rsidRPr="00995BBF">
        <w:rPr>
          <w:rFonts w:ascii="Arial" w:hAnsi="Arial" w:cs="Arial"/>
          <w:i/>
          <w:iCs/>
        </w:rPr>
        <w:t>Дякуємо за співпрацю.</w:t>
      </w:r>
    </w:p>
    <w:p w:rsidR="00D64CCF" w:rsidRPr="00995BBF" w:rsidRDefault="00D64CCF" w:rsidP="00D64CCF">
      <w:pPr>
        <w:pStyle w:val="af"/>
        <w:jc w:val="both"/>
        <w:rPr>
          <w:i/>
          <w:noProof/>
          <w:lang w:eastAsia="uk-UA"/>
        </w:rPr>
      </w:pPr>
      <w:r w:rsidRPr="00995BBF">
        <w:rPr>
          <w:i/>
          <w:noProof/>
          <w:lang w:eastAsia="uk-UA"/>
        </w:rPr>
        <w:t>best regards,</w:t>
      </w:r>
    </w:p>
    <w:p w:rsidR="00D64CCF" w:rsidRPr="00995BBF" w:rsidRDefault="00D64CCF" w:rsidP="00D64CCF">
      <w:pPr>
        <w:pStyle w:val="af"/>
        <w:jc w:val="both"/>
        <w:rPr>
          <w:b/>
          <w:i/>
        </w:rPr>
      </w:pPr>
      <w:r w:rsidRPr="00995BBF">
        <w:rPr>
          <w:b/>
          <w:i/>
        </w:rPr>
        <w:t xml:space="preserve">Tetiana Burlai </w:t>
      </w:r>
    </w:p>
    <w:p w:rsidR="00D64CCF" w:rsidRPr="00995BBF" w:rsidRDefault="00D64CCF" w:rsidP="00D64CCF">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D64CCF" w:rsidRPr="00995BBF" w:rsidRDefault="00D64CCF" w:rsidP="00D64CCF">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14:anchorId="379B9929" wp14:editId="674F804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D64CCF" w:rsidRPr="00995BBF" w:rsidRDefault="00D64CCF" w:rsidP="00D64CCF">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D64CCF" w:rsidRPr="00995BBF" w:rsidRDefault="00D64CCF" w:rsidP="00D64CCF">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D64CCF" w:rsidRPr="00995BBF" w:rsidRDefault="00D64CCF" w:rsidP="00D64CCF">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12644A" w:rsidRDefault="00D64CCF" w:rsidP="0012644A">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12644A" w:rsidSect="00CB087C">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F3E7A"/>
    <w:multiLevelType w:val="hybridMultilevel"/>
    <w:tmpl w:val="756085AA"/>
    <w:lvl w:ilvl="0" w:tplc="2FCC2CB8">
      <w:start w:val="1"/>
      <w:numFmt w:val="decimal"/>
      <w:lvlText w:val="%1."/>
      <w:lvlJc w:val="left"/>
      <w:pPr>
        <w:ind w:left="720" w:hanging="360"/>
      </w:pPr>
      <w:rPr>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6EB7F6C"/>
    <w:multiLevelType w:val="hybridMultilevel"/>
    <w:tmpl w:val="66EE15C0"/>
    <w:lvl w:ilvl="0" w:tplc="C276DF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0"/>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20F"/>
    <w:rsid w:val="000230B2"/>
    <w:rsid w:val="00054A80"/>
    <w:rsid w:val="000704F2"/>
    <w:rsid w:val="00086B90"/>
    <w:rsid w:val="000A1C2B"/>
    <w:rsid w:val="000F4215"/>
    <w:rsid w:val="000F6DE3"/>
    <w:rsid w:val="0012644A"/>
    <w:rsid w:val="00137161"/>
    <w:rsid w:val="00153123"/>
    <w:rsid w:val="001722A9"/>
    <w:rsid w:val="00181615"/>
    <w:rsid w:val="00190F4A"/>
    <w:rsid w:val="001A471C"/>
    <w:rsid w:val="001A7645"/>
    <w:rsid w:val="001C0763"/>
    <w:rsid w:val="002747E9"/>
    <w:rsid w:val="002F6DE1"/>
    <w:rsid w:val="00306145"/>
    <w:rsid w:val="003145E8"/>
    <w:rsid w:val="003201E0"/>
    <w:rsid w:val="003467D3"/>
    <w:rsid w:val="00375622"/>
    <w:rsid w:val="00395BDF"/>
    <w:rsid w:val="003B25C2"/>
    <w:rsid w:val="003B274E"/>
    <w:rsid w:val="003C6B91"/>
    <w:rsid w:val="003D062C"/>
    <w:rsid w:val="003D6F9C"/>
    <w:rsid w:val="003E0CEF"/>
    <w:rsid w:val="0040643F"/>
    <w:rsid w:val="004911E7"/>
    <w:rsid w:val="004E4116"/>
    <w:rsid w:val="00546C04"/>
    <w:rsid w:val="00557350"/>
    <w:rsid w:val="0056199E"/>
    <w:rsid w:val="00573937"/>
    <w:rsid w:val="0057497B"/>
    <w:rsid w:val="0057601A"/>
    <w:rsid w:val="0057765A"/>
    <w:rsid w:val="00577FF6"/>
    <w:rsid w:val="00587065"/>
    <w:rsid w:val="0059445D"/>
    <w:rsid w:val="005A2BAE"/>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33C"/>
    <w:rsid w:val="0088387C"/>
    <w:rsid w:val="00895596"/>
    <w:rsid w:val="008A60E9"/>
    <w:rsid w:val="008B2288"/>
    <w:rsid w:val="008B4EAE"/>
    <w:rsid w:val="008D335C"/>
    <w:rsid w:val="008E548D"/>
    <w:rsid w:val="008F46EE"/>
    <w:rsid w:val="00911B1C"/>
    <w:rsid w:val="0091449D"/>
    <w:rsid w:val="0096211A"/>
    <w:rsid w:val="00A5370F"/>
    <w:rsid w:val="00A82BC8"/>
    <w:rsid w:val="00AC6A8A"/>
    <w:rsid w:val="00B02DC2"/>
    <w:rsid w:val="00B16B37"/>
    <w:rsid w:val="00B335C8"/>
    <w:rsid w:val="00B33976"/>
    <w:rsid w:val="00B347F6"/>
    <w:rsid w:val="00BB2050"/>
    <w:rsid w:val="00BD5C7F"/>
    <w:rsid w:val="00BD7CFF"/>
    <w:rsid w:val="00C033CD"/>
    <w:rsid w:val="00C3362B"/>
    <w:rsid w:val="00C46328"/>
    <w:rsid w:val="00C51FA0"/>
    <w:rsid w:val="00C574EC"/>
    <w:rsid w:val="00C91ED5"/>
    <w:rsid w:val="00CA1CA1"/>
    <w:rsid w:val="00CB087C"/>
    <w:rsid w:val="00CF2619"/>
    <w:rsid w:val="00D15F92"/>
    <w:rsid w:val="00D64CCF"/>
    <w:rsid w:val="00DD53FC"/>
    <w:rsid w:val="00DE5FD4"/>
    <w:rsid w:val="00E30C19"/>
    <w:rsid w:val="00E57B0C"/>
    <w:rsid w:val="00EB1A22"/>
    <w:rsid w:val="00EC1298"/>
    <w:rsid w:val="00EE7814"/>
    <w:rsid w:val="00EF0A3C"/>
    <w:rsid w:val="00F17B81"/>
    <w:rsid w:val="00F239E4"/>
    <w:rsid w:val="00F74A12"/>
    <w:rsid w:val="00FA0E85"/>
    <w:rsid w:val="00FB73D1"/>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48899"/>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2</Pages>
  <Words>2408</Words>
  <Characters>1373</Characters>
  <Application>Microsoft Office Word</Application>
  <DocSecurity>0</DocSecurity>
  <Lines>11</Lines>
  <Paragraphs>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50</cp:revision>
  <cp:lastPrinted>2015-12-11T16:23:00Z</cp:lastPrinted>
  <dcterms:created xsi:type="dcterms:W3CDTF">2024-08-09T09:20:00Z</dcterms:created>
  <dcterms:modified xsi:type="dcterms:W3CDTF">2025-05-01T13:58:00Z</dcterms:modified>
</cp:coreProperties>
</file>